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60D9A" w14:textId="705CE316" w:rsidR="00A44129" w:rsidRPr="00206636" w:rsidRDefault="00512234" w:rsidP="00A44129">
      <w:pPr>
        <w:autoSpaceDE w:val="0"/>
        <w:autoSpaceDN w:val="0"/>
        <w:adjustRightInd w:val="0"/>
        <w:jc w:val="center"/>
        <w:rPr>
          <w:rFonts w:ascii="Arial" w:hAnsi="Arial" w:cs="Arial"/>
          <w:b/>
          <w:sz w:val="28"/>
          <w:szCs w:val="28"/>
        </w:rPr>
      </w:pPr>
      <w:r>
        <w:rPr>
          <w:rFonts w:ascii="Arial Narrow" w:hAnsi="Arial Narrow"/>
          <w:b/>
          <w:noProof/>
        </w:rPr>
        <w:drawing>
          <wp:inline distT="0" distB="0" distL="0" distR="0" wp14:anchorId="1DA56330" wp14:editId="6CDADC49">
            <wp:extent cx="1390650" cy="762000"/>
            <wp:effectExtent l="19050" t="0" r="0" b="0"/>
            <wp:docPr id="1" name="Picture 1" descr="SGK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K_RGB_JPG"/>
                    <pic:cNvPicPr>
                      <a:picLocks noChangeAspect="1" noChangeArrowheads="1"/>
                    </pic:cNvPicPr>
                  </pic:nvPicPr>
                  <pic:blipFill>
                    <a:blip r:embed="rId5" cstate="print"/>
                    <a:srcRect/>
                    <a:stretch>
                      <a:fillRect/>
                    </a:stretch>
                  </pic:blipFill>
                  <pic:spPr bwMode="auto">
                    <a:xfrm>
                      <a:off x="0" y="0"/>
                      <a:ext cx="1390650" cy="762000"/>
                    </a:xfrm>
                    <a:prstGeom prst="rect">
                      <a:avLst/>
                    </a:prstGeom>
                    <a:noFill/>
                    <a:ln w="9525">
                      <a:noFill/>
                      <a:miter lim="800000"/>
                      <a:headEnd/>
                      <a:tailEnd/>
                    </a:ln>
                  </pic:spPr>
                </pic:pic>
              </a:graphicData>
            </a:graphic>
          </wp:inline>
        </w:drawing>
      </w:r>
      <w:r w:rsidR="00A44129">
        <w:rPr>
          <w:rFonts w:ascii="Arial Narrow" w:hAnsi="Arial Narrow"/>
          <w:b/>
        </w:rPr>
        <w:tab/>
      </w:r>
      <w:r w:rsidR="00A44129">
        <w:rPr>
          <w:rFonts w:ascii="Arial Narrow" w:hAnsi="Arial Narrow"/>
          <w:b/>
        </w:rPr>
        <w:tab/>
      </w:r>
      <w:r w:rsidR="00A44129">
        <w:rPr>
          <w:rFonts w:ascii="Arial Narrow" w:hAnsi="Arial Narrow"/>
          <w:b/>
        </w:rPr>
        <w:tab/>
      </w:r>
      <w:r w:rsidR="000C5DCA">
        <w:rPr>
          <w:rFonts w:ascii="Arial" w:hAnsi="Arial" w:cs="Arial"/>
          <w:b/>
          <w:color w:val="AB035C"/>
          <w:sz w:val="28"/>
          <w:szCs w:val="28"/>
        </w:rPr>
        <w:t>Data</w:t>
      </w:r>
      <w:r w:rsidR="00471016">
        <w:rPr>
          <w:rFonts w:ascii="Arial" w:hAnsi="Arial" w:cs="Arial"/>
          <w:b/>
          <w:color w:val="AB035C"/>
          <w:sz w:val="28"/>
          <w:szCs w:val="28"/>
        </w:rPr>
        <w:t xml:space="preserve"> &amp; Accounting</w:t>
      </w:r>
      <w:r w:rsidR="000C5DCA">
        <w:rPr>
          <w:rFonts w:ascii="Arial" w:hAnsi="Arial" w:cs="Arial"/>
          <w:b/>
          <w:color w:val="AB035C"/>
          <w:sz w:val="28"/>
          <w:szCs w:val="28"/>
        </w:rPr>
        <w:t xml:space="preserve"> </w:t>
      </w:r>
      <w:r w:rsidR="00471016">
        <w:rPr>
          <w:rFonts w:ascii="Arial" w:hAnsi="Arial" w:cs="Arial"/>
          <w:b/>
          <w:color w:val="AB035C"/>
          <w:sz w:val="28"/>
          <w:szCs w:val="28"/>
        </w:rPr>
        <w:t>Coordinator</w:t>
      </w:r>
    </w:p>
    <w:p w14:paraId="6A8478B3" w14:textId="77777777" w:rsidR="00A44129" w:rsidRPr="00206636" w:rsidRDefault="00A44129" w:rsidP="003C4E04">
      <w:pPr>
        <w:pBdr>
          <w:bottom w:val="single" w:sz="12" w:space="0" w:color="auto"/>
        </w:pBdr>
        <w:rPr>
          <w:rFonts w:ascii="Arial" w:hAnsi="Arial" w:cs="Arial"/>
          <w:sz w:val="28"/>
          <w:szCs w:val="28"/>
        </w:rPr>
      </w:pPr>
    </w:p>
    <w:p w14:paraId="77176E39" w14:textId="77777777" w:rsidR="003C4E04" w:rsidRDefault="003C4E04" w:rsidP="00A44129">
      <w:pPr>
        <w:outlineLvl w:val="0"/>
        <w:rPr>
          <w:rFonts w:ascii="Arial" w:hAnsi="Arial" w:cs="Arial"/>
          <w:b/>
          <w:color w:val="AB035C"/>
        </w:rPr>
      </w:pPr>
    </w:p>
    <w:p w14:paraId="0467D8FA" w14:textId="140A3BFB" w:rsidR="00333373" w:rsidRDefault="00A44129" w:rsidP="00A44129">
      <w:pPr>
        <w:outlineLvl w:val="0"/>
        <w:rPr>
          <w:rFonts w:ascii="Arial" w:hAnsi="Arial" w:cs="Arial"/>
        </w:rPr>
      </w:pPr>
      <w:r w:rsidRPr="00A632F6">
        <w:rPr>
          <w:rFonts w:ascii="Arial" w:hAnsi="Arial" w:cs="Arial"/>
          <w:b/>
          <w:color w:val="AB035C"/>
        </w:rPr>
        <w:t>Reports To</w:t>
      </w:r>
      <w:r w:rsidR="00E35608" w:rsidRPr="00A632F6">
        <w:rPr>
          <w:rFonts w:ascii="Arial" w:hAnsi="Arial" w:cs="Arial"/>
          <w:b/>
          <w:color w:val="AB035C"/>
        </w:rPr>
        <w:t>:</w:t>
      </w:r>
      <w:r w:rsidRPr="00A632F6">
        <w:rPr>
          <w:rFonts w:ascii="Arial" w:hAnsi="Arial" w:cs="Arial"/>
          <w:b/>
        </w:rPr>
        <w:t xml:space="preserve">   </w:t>
      </w:r>
      <w:r w:rsidRPr="00A632F6">
        <w:rPr>
          <w:rFonts w:ascii="Arial" w:hAnsi="Arial" w:cs="Arial"/>
        </w:rPr>
        <w:tab/>
      </w:r>
      <w:r w:rsidR="007E4D24">
        <w:rPr>
          <w:rFonts w:ascii="Arial" w:hAnsi="Arial" w:cs="Arial"/>
        </w:rPr>
        <w:t>Executive Director</w:t>
      </w:r>
    </w:p>
    <w:p w14:paraId="57E8AFF0" w14:textId="6DB569A3" w:rsidR="00B439D6" w:rsidRPr="00003F37" w:rsidRDefault="00B439D6" w:rsidP="00A44129">
      <w:pPr>
        <w:outlineLvl w:val="0"/>
        <w:rPr>
          <w:rFonts w:ascii="Arial" w:hAnsi="Arial" w:cs="Arial"/>
          <w:sz w:val="22"/>
          <w:szCs w:val="22"/>
        </w:rPr>
      </w:pPr>
      <w:r>
        <w:rPr>
          <w:rFonts w:ascii="Arial" w:hAnsi="Arial" w:cs="Arial"/>
          <w:sz w:val="22"/>
          <w:szCs w:val="22"/>
        </w:rPr>
        <w:t xml:space="preserve">This position requires </w:t>
      </w:r>
      <w:r w:rsidR="00021A51">
        <w:rPr>
          <w:rFonts w:ascii="Arial" w:hAnsi="Arial" w:cs="Arial"/>
          <w:sz w:val="22"/>
          <w:szCs w:val="22"/>
        </w:rPr>
        <w:t xml:space="preserve">15 - </w:t>
      </w:r>
      <w:r w:rsidR="00471016">
        <w:rPr>
          <w:rFonts w:ascii="Arial" w:hAnsi="Arial" w:cs="Arial"/>
          <w:sz w:val="22"/>
          <w:szCs w:val="22"/>
        </w:rPr>
        <w:t>20</w:t>
      </w:r>
      <w:r>
        <w:rPr>
          <w:rFonts w:ascii="Arial" w:hAnsi="Arial" w:cs="Arial"/>
          <w:sz w:val="22"/>
          <w:szCs w:val="22"/>
        </w:rPr>
        <w:t xml:space="preserve"> hours per week. </w:t>
      </w:r>
    </w:p>
    <w:p w14:paraId="39261168" w14:textId="77777777" w:rsidR="00A44129" w:rsidRPr="00A632F6" w:rsidRDefault="00A44129" w:rsidP="00A44129">
      <w:pPr>
        <w:outlineLvl w:val="0"/>
        <w:rPr>
          <w:rFonts w:ascii="Arial" w:hAnsi="Arial" w:cs="Arial"/>
          <w:b/>
          <w:color w:val="AB035C"/>
        </w:rPr>
      </w:pPr>
      <w:r w:rsidRPr="00A632F6">
        <w:rPr>
          <w:rFonts w:ascii="Arial" w:hAnsi="Arial" w:cs="Arial"/>
          <w:b/>
          <w:color w:val="AB035C"/>
        </w:rPr>
        <w:t>Basic Function</w:t>
      </w:r>
    </w:p>
    <w:p w14:paraId="0476A34B" w14:textId="77777777" w:rsidR="00A44129" w:rsidRDefault="00A44129" w:rsidP="00A44129">
      <w:pPr>
        <w:autoSpaceDE w:val="0"/>
        <w:autoSpaceDN w:val="0"/>
        <w:adjustRightInd w:val="0"/>
        <w:jc w:val="center"/>
        <w:rPr>
          <w:rFonts w:ascii="Arial" w:hAnsi="Arial" w:cs="Arial"/>
          <w:sz w:val="16"/>
          <w:szCs w:val="16"/>
        </w:rPr>
      </w:pPr>
    </w:p>
    <w:p w14:paraId="476F64C0" w14:textId="150C3978" w:rsidR="00AA2A7C" w:rsidRPr="006C5014" w:rsidRDefault="006C5014" w:rsidP="002E1485">
      <w:pPr>
        <w:autoSpaceDE w:val="0"/>
        <w:autoSpaceDN w:val="0"/>
        <w:adjustRightInd w:val="0"/>
        <w:rPr>
          <w:rFonts w:ascii="Arial" w:hAnsi="Arial" w:cs="Arial"/>
          <w:sz w:val="16"/>
          <w:szCs w:val="16"/>
        </w:rPr>
      </w:pPr>
      <w:r w:rsidRPr="006C5014">
        <w:rPr>
          <w:rFonts w:ascii="Arial" w:hAnsi="Arial" w:cs="Arial"/>
          <w:color w:val="201F1E"/>
          <w:sz w:val="22"/>
          <w:szCs w:val="22"/>
          <w:shd w:val="clear" w:color="auto" w:fill="FFFFFF"/>
        </w:rPr>
        <w:t>The Data and Accounting Coordinator manages the accounting and data systems for the Affiliate office. S/he ensures proper functioning of financial operations, as well as supporting all fundraising internal processes including reporting and acknowledgements.</w:t>
      </w:r>
    </w:p>
    <w:p w14:paraId="1779055A" w14:textId="794F7A9A" w:rsidR="002E3704" w:rsidRPr="00314BEF" w:rsidRDefault="00E35608" w:rsidP="00E35608">
      <w:pPr>
        <w:pStyle w:val="BodyText2"/>
        <w:rPr>
          <w:rFonts w:cs="Arial"/>
          <w:b/>
          <w:color w:val="AB035C"/>
          <w:sz w:val="24"/>
        </w:rPr>
      </w:pPr>
      <w:r w:rsidRPr="00A632F6">
        <w:rPr>
          <w:rFonts w:cs="Arial"/>
          <w:b/>
          <w:color w:val="AB035C"/>
          <w:sz w:val="24"/>
        </w:rPr>
        <w:t>Primary Responsibilities</w:t>
      </w:r>
      <w:r w:rsidR="007E4D24">
        <w:rPr>
          <w:rFonts w:cs="Arial"/>
          <w:b/>
          <w:color w:val="AB035C"/>
          <w:sz w:val="24"/>
        </w:rPr>
        <w:t xml:space="preserve"> </w:t>
      </w:r>
    </w:p>
    <w:p w14:paraId="18CEFAE1" w14:textId="77777777" w:rsidR="002E3704" w:rsidRPr="00C0763E" w:rsidRDefault="002E3704" w:rsidP="002E3704">
      <w:pPr>
        <w:rPr>
          <w:rFonts w:ascii="Arial" w:hAnsi="Arial" w:cs="Arial"/>
        </w:rPr>
      </w:pPr>
    </w:p>
    <w:p w14:paraId="21B9B432" w14:textId="5F13416D" w:rsidR="00407B9A" w:rsidRPr="00407B9A" w:rsidRDefault="00407B9A" w:rsidP="00407B9A">
      <w:pPr>
        <w:numPr>
          <w:ilvl w:val="0"/>
          <w:numId w:val="15"/>
        </w:numPr>
        <w:tabs>
          <w:tab w:val="clear" w:pos="720"/>
        </w:tabs>
        <w:rPr>
          <w:rFonts w:ascii="Arial" w:hAnsi="Arial" w:cs="Arial"/>
          <w:sz w:val="22"/>
          <w:szCs w:val="22"/>
        </w:rPr>
      </w:pPr>
      <w:r w:rsidRPr="00407B9A">
        <w:rPr>
          <w:rFonts w:ascii="Arial" w:hAnsi="Arial" w:cs="Arial"/>
          <w:sz w:val="22"/>
          <w:szCs w:val="22"/>
        </w:rPr>
        <w:t>Prepar</w:t>
      </w:r>
      <w:r w:rsidR="00C768F8">
        <w:rPr>
          <w:rFonts w:ascii="Arial" w:hAnsi="Arial" w:cs="Arial"/>
          <w:sz w:val="22"/>
          <w:szCs w:val="22"/>
        </w:rPr>
        <w:t>e</w:t>
      </w:r>
      <w:r w:rsidRPr="00407B9A">
        <w:rPr>
          <w:rFonts w:ascii="Arial" w:hAnsi="Arial" w:cs="Arial"/>
          <w:sz w:val="22"/>
          <w:szCs w:val="22"/>
        </w:rPr>
        <w:t xml:space="preserve"> deposits to go to the bank, including compiling all supporting paperwork, and coding the deposits for entry into Peoplesoft (deposits approved by our Executive Director and taken to the bank by the Community Engagement Manager). </w:t>
      </w:r>
    </w:p>
    <w:p w14:paraId="55A0D624" w14:textId="116200B9" w:rsidR="00407B9A" w:rsidRPr="006C79DB" w:rsidRDefault="00407B9A" w:rsidP="006C79DB">
      <w:pPr>
        <w:numPr>
          <w:ilvl w:val="0"/>
          <w:numId w:val="15"/>
        </w:numPr>
        <w:tabs>
          <w:tab w:val="clear" w:pos="720"/>
        </w:tabs>
        <w:rPr>
          <w:rFonts w:ascii="Arial" w:hAnsi="Arial" w:cs="Arial"/>
          <w:sz w:val="22"/>
          <w:szCs w:val="22"/>
        </w:rPr>
      </w:pPr>
      <w:r w:rsidRPr="00407B9A">
        <w:rPr>
          <w:rFonts w:ascii="Arial" w:hAnsi="Arial" w:cs="Arial"/>
          <w:sz w:val="22"/>
          <w:szCs w:val="22"/>
        </w:rPr>
        <w:t>Pay invoices</w:t>
      </w:r>
      <w:r w:rsidR="006C79DB">
        <w:rPr>
          <w:rFonts w:ascii="Arial" w:hAnsi="Arial" w:cs="Arial"/>
          <w:sz w:val="22"/>
          <w:szCs w:val="22"/>
        </w:rPr>
        <w:t xml:space="preserve"> and reimbursements</w:t>
      </w:r>
      <w:r w:rsidRPr="00407B9A">
        <w:rPr>
          <w:rFonts w:ascii="Arial" w:hAnsi="Arial" w:cs="Arial"/>
          <w:sz w:val="22"/>
          <w:szCs w:val="22"/>
        </w:rPr>
        <w:t>, including properly coding expenses to the right accounts and entering them for payment in Peoplesoft in a timely fashion.</w:t>
      </w:r>
      <w:r w:rsidR="006C79DB">
        <w:rPr>
          <w:rFonts w:ascii="Arial" w:hAnsi="Arial" w:cs="Arial"/>
          <w:sz w:val="22"/>
          <w:szCs w:val="22"/>
        </w:rPr>
        <w:t xml:space="preserve"> </w:t>
      </w:r>
    </w:p>
    <w:p w14:paraId="1643FE1E" w14:textId="480B95ED" w:rsidR="00407B9A" w:rsidRPr="00407B9A" w:rsidRDefault="00407B9A" w:rsidP="00407B9A">
      <w:pPr>
        <w:numPr>
          <w:ilvl w:val="0"/>
          <w:numId w:val="15"/>
        </w:numPr>
        <w:tabs>
          <w:tab w:val="clear" w:pos="720"/>
        </w:tabs>
        <w:rPr>
          <w:rFonts w:ascii="Arial" w:hAnsi="Arial" w:cs="Arial"/>
          <w:sz w:val="22"/>
          <w:szCs w:val="22"/>
        </w:rPr>
      </w:pPr>
      <w:r w:rsidRPr="00407B9A">
        <w:rPr>
          <w:rFonts w:ascii="Arial" w:hAnsi="Arial" w:cs="Arial"/>
          <w:sz w:val="22"/>
          <w:szCs w:val="22"/>
        </w:rPr>
        <w:t>Pull check registers from Peoplesoft to ensure all vendor checks are sent out correctly and document check status appropriately on invoices.</w:t>
      </w:r>
    </w:p>
    <w:p w14:paraId="1A565950" w14:textId="38B5DC48" w:rsidR="007F7BA8" w:rsidRDefault="00471016" w:rsidP="00407B9A">
      <w:pPr>
        <w:numPr>
          <w:ilvl w:val="0"/>
          <w:numId w:val="15"/>
        </w:numPr>
        <w:tabs>
          <w:tab w:val="clear" w:pos="720"/>
        </w:tabs>
        <w:rPr>
          <w:rFonts w:ascii="Arial" w:hAnsi="Arial" w:cs="Arial"/>
          <w:sz w:val="22"/>
          <w:szCs w:val="22"/>
        </w:rPr>
      </w:pPr>
      <w:r>
        <w:rPr>
          <w:rFonts w:ascii="Arial" w:hAnsi="Arial" w:cs="Arial"/>
          <w:sz w:val="22"/>
          <w:szCs w:val="22"/>
        </w:rPr>
        <w:t>Submit</w:t>
      </w:r>
      <w:r w:rsidR="00407B9A" w:rsidRPr="00407B9A">
        <w:rPr>
          <w:rFonts w:ascii="Arial" w:hAnsi="Arial" w:cs="Arial"/>
          <w:sz w:val="22"/>
          <w:szCs w:val="22"/>
        </w:rPr>
        <w:t xml:space="preserve"> year-end documents </w:t>
      </w:r>
      <w:r>
        <w:rPr>
          <w:rFonts w:ascii="Arial" w:hAnsi="Arial" w:cs="Arial"/>
          <w:sz w:val="22"/>
          <w:szCs w:val="22"/>
        </w:rPr>
        <w:t xml:space="preserve">such as 990s, assets lists, contracts list, and annual budget through Salesforce and the </w:t>
      </w:r>
      <w:r w:rsidR="00EE37D3">
        <w:rPr>
          <w:rFonts w:ascii="Arial" w:hAnsi="Arial" w:cs="Arial"/>
          <w:sz w:val="22"/>
          <w:szCs w:val="22"/>
        </w:rPr>
        <w:t>HQ</w:t>
      </w:r>
      <w:r>
        <w:rPr>
          <w:rFonts w:ascii="Arial" w:hAnsi="Arial" w:cs="Arial"/>
          <w:sz w:val="22"/>
          <w:szCs w:val="22"/>
        </w:rPr>
        <w:t xml:space="preserve"> Portal</w:t>
      </w:r>
      <w:r w:rsidR="00D66BF5">
        <w:rPr>
          <w:rFonts w:ascii="Arial" w:hAnsi="Arial" w:cs="Arial"/>
          <w:sz w:val="22"/>
          <w:szCs w:val="22"/>
        </w:rPr>
        <w:t>.</w:t>
      </w:r>
    </w:p>
    <w:p w14:paraId="0AC07664" w14:textId="47FD6704" w:rsidR="00407B9A" w:rsidRPr="00407B9A" w:rsidRDefault="00407B9A" w:rsidP="00407B9A">
      <w:pPr>
        <w:numPr>
          <w:ilvl w:val="0"/>
          <w:numId w:val="15"/>
        </w:numPr>
        <w:tabs>
          <w:tab w:val="clear" w:pos="720"/>
        </w:tabs>
        <w:rPr>
          <w:rFonts w:ascii="Arial" w:hAnsi="Arial" w:cs="Arial"/>
          <w:sz w:val="22"/>
          <w:szCs w:val="22"/>
        </w:rPr>
      </w:pPr>
      <w:r w:rsidRPr="00407B9A">
        <w:rPr>
          <w:rFonts w:ascii="Arial" w:hAnsi="Arial" w:cs="Arial"/>
          <w:sz w:val="22"/>
          <w:szCs w:val="22"/>
        </w:rPr>
        <w:t>Assist in the preparation of the annual budget working with the Executive Director</w:t>
      </w:r>
      <w:r w:rsidR="00EE37D3">
        <w:rPr>
          <w:rFonts w:ascii="Arial" w:hAnsi="Arial" w:cs="Arial"/>
          <w:sz w:val="22"/>
          <w:szCs w:val="22"/>
        </w:rPr>
        <w:t>, Treasurer,</w:t>
      </w:r>
      <w:r w:rsidRPr="00407B9A">
        <w:rPr>
          <w:rFonts w:ascii="Arial" w:hAnsi="Arial" w:cs="Arial"/>
          <w:sz w:val="22"/>
          <w:szCs w:val="22"/>
        </w:rPr>
        <w:t xml:space="preserve"> and Finance Committee.</w:t>
      </w:r>
    </w:p>
    <w:p w14:paraId="20B71D4C" w14:textId="2CA25EE6" w:rsidR="00407B9A" w:rsidRPr="00407B9A" w:rsidRDefault="00407B9A" w:rsidP="00407B9A">
      <w:pPr>
        <w:numPr>
          <w:ilvl w:val="0"/>
          <w:numId w:val="15"/>
        </w:numPr>
        <w:tabs>
          <w:tab w:val="clear" w:pos="720"/>
        </w:tabs>
        <w:rPr>
          <w:rFonts w:ascii="Arial" w:hAnsi="Arial" w:cs="Arial"/>
          <w:sz w:val="22"/>
          <w:szCs w:val="22"/>
        </w:rPr>
      </w:pPr>
      <w:r w:rsidRPr="00407B9A">
        <w:rPr>
          <w:rFonts w:ascii="Arial" w:hAnsi="Arial" w:cs="Arial"/>
          <w:sz w:val="22"/>
          <w:szCs w:val="22"/>
        </w:rPr>
        <w:t>Prepare monthly financials for review by the Executive Director</w:t>
      </w:r>
      <w:r w:rsidR="00471016">
        <w:rPr>
          <w:rFonts w:ascii="Arial" w:hAnsi="Arial" w:cs="Arial"/>
          <w:sz w:val="22"/>
          <w:szCs w:val="22"/>
        </w:rPr>
        <w:t xml:space="preserve">, Treasurer, </w:t>
      </w:r>
      <w:r w:rsidRPr="00407B9A">
        <w:rPr>
          <w:rFonts w:ascii="Arial" w:hAnsi="Arial" w:cs="Arial"/>
          <w:sz w:val="22"/>
          <w:szCs w:val="22"/>
        </w:rPr>
        <w:t>and Finance Committee. Research variances to note as needed.</w:t>
      </w:r>
    </w:p>
    <w:p w14:paraId="2D85CD75" w14:textId="233FE3DF" w:rsidR="00407B9A" w:rsidRDefault="00407B9A" w:rsidP="00407B9A">
      <w:pPr>
        <w:numPr>
          <w:ilvl w:val="0"/>
          <w:numId w:val="15"/>
        </w:numPr>
        <w:tabs>
          <w:tab w:val="clear" w:pos="720"/>
        </w:tabs>
        <w:rPr>
          <w:rFonts w:ascii="Arial" w:hAnsi="Arial" w:cs="Arial"/>
          <w:sz w:val="22"/>
          <w:szCs w:val="22"/>
        </w:rPr>
      </w:pPr>
      <w:r w:rsidRPr="00407B9A">
        <w:rPr>
          <w:rFonts w:ascii="Arial" w:hAnsi="Arial" w:cs="Arial"/>
          <w:sz w:val="22"/>
          <w:szCs w:val="22"/>
        </w:rPr>
        <w:t>Assist in the annual preparation of the fund balance calculation to help determine the organization’s granting range.</w:t>
      </w:r>
    </w:p>
    <w:p w14:paraId="6515B94D" w14:textId="0A834347" w:rsidR="007F7BA8" w:rsidRDefault="007F7BA8" w:rsidP="00407B9A">
      <w:pPr>
        <w:numPr>
          <w:ilvl w:val="0"/>
          <w:numId w:val="15"/>
        </w:numPr>
        <w:tabs>
          <w:tab w:val="clear" w:pos="720"/>
        </w:tabs>
        <w:rPr>
          <w:rFonts w:ascii="Arial" w:hAnsi="Arial" w:cs="Arial"/>
          <w:sz w:val="22"/>
          <w:szCs w:val="22"/>
        </w:rPr>
      </w:pPr>
      <w:r>
        <w:rPr>
          <w:rFonts w:ascii="Arial" w:hAnsi="Arial" w:cs="Arial"/>
          <w:sz w:val="22"/>
          <w:szCs w:val="22"/>
        </w:rPr>
        <w:t xml:space="preserve">Submit bank </w:t>
      </w:r>
      <w:r w:rsidR="00A57310">
        <w:rPr>
          <w:rFonts w:ascii="Arial" w:hAnsi="Arial" w:cs="Arial"/>
          <w:sz w:val="22"/>
          <w:szCs w:val="22"/>
        </w:rPr>
        <w:t>statements and reconciliations</w:t>
      </w:r>
      <w:r>
        <w:rPr>
          <w:rFonts w:ascii="Arial" w:hAnsi="Arial" w:cs="Arial"/>
          <w:sz w:val="22"/>
          <w:szCs w:val="22"/>
        </w:rPr>
        <w:t xml:space="preserve"> monthly to the Komen Headquarters team.</w:t>
      </w:r>
    </w:p>
    <w:p w14:paraId="6DC34797" w14:textId="0AE3A6A6" w:rsidR="000C5DCA" w:rsidRDefault="000C5DCA" w:rsidP="00407B9A">
      <w:pPr>
        <w:numPr>
          <w:ilvl w:val="0"/>
          <w:numId w:val="15"/>
        </w:numPr>
        <w:tabs>
          <w:tab w:val="clear" w:pos="720"/>
        </w:tabs>
        <w:rPr>
          <w:rFonts w:ascii="Arial" w:hAnsi="Arial" w:cs="Arial"/>
          <w:sz w:val="22"/>
          <w:szCs w:val="22"/>
        </w:rPr>
      </w:pPr>
      <w:r>
        <w:rPr>
          <w:rFonts w:ascii="Arial" w:hAnsi="Arial" w:cs="Arial"/>
          <w:sz w:val="22"/>
          <w:szCs w:val="22"/>
        </w:rPr>
        <w:t xml:space="preserve">Pull reports from Salesforce and Luminate to assist in fundraising efforts. </w:t>
      </w:r>
    </w:p>
    <w:p w14:paraId="339FE86E" w14:textId="6926B0B6" w:rsidR="000C5DCA" w:rsidRDefault="00380141" w:rsidP="00407B9A">
      <w:pPr>
        <w:numPr>
          <w:ilvl w:val="0"/>
          <w:numId w:val="15"/>
        </w:numPr>
        <w:tabs>
          <w:tab w:val="clear" w:pos="720"/>
        </w:tabs>
        <w:rPr>
          <w:rFonts w:ascii="Arial" w:hAnsi="Arial" w:cs="Arial"/>
          <w:sz w:val="22"/>
          <w:szCs w:val="22"/>
        </w:rPr>
      </w:pPr>
      <w:r>
        <w:rPr>
          <w:rFonts w:ascii="Arial" w:hAnsi="Arial" w:cs="Arial"/>
          <w:sz w:val="22"/>
          <w:szCs w:val="22"/>
        </w:rPr>
        <w:t>Assist donor solicitations and acknowledgement efforts including pulling</w:t>
      </w:r>
      <w:r w:rsidR="00471016">
        <w:rPr>
          <w:rFonts w:ascii="Arial" w:hAnsi="Arial" w:cs="Arial"/>
          <w:sz w:val="22"/>
          <w:szCs w:val="22"/>
        </w:rPr>
        <w:t xml:space="preserve"> fundraising reports, sending acknowledgements</w:t>
      </w:r>
      <w:r>
        <w:rPr>
          <w:rFonts w:ascii="Arial" w:hAnsi="Arial" w:cs="Arial"/>
          <w:sz w:val="22"/>
          <w:szCs w:val="22"/>
        </w:rPr>
        <w:t>, mail merges,</w:t>
      </w:r>
      <w:r w:rsidR="00471016">
        <w:rPr>
          <w:rFonts w:ascii="Arial" w:hAnsi="Arial" w:cs="Arial"/>
          <w:sz w:val="22"/>
          <w:szCs w:val="22"/>
        </w:rPr>
        <w:t xml:space="preserve"> and updating spreadsheets. </w:t>
      </w:r>
    </w:p>
    <w:p w14:paraId="44D0AE95" w14:textId="63A2714C" w:rsidR="00CE7420" w:rsidRDefault="00CE7420" w:rsidP="00407B9A">
      <w:pPr>
        <w:numPr>
          <w:ilvl w:val="0"/>
          <w:numId w:val="15"/>
        </w:numPr>
        <w:tabs>
          <w:tab w:val="clear" w:pos="720"/>
        </w:tabs>
        <w:rPr>
          <w:rFonts w:ascii="Arial" w:hAnsi="Arial" w:cs="Arial"/>
          <w:sz w:val="22"/>
          <w:szCs w:val="22"/>
        </w:rPr>
      </w:pPr>
      <w:r>
        <w:rPr>
          <w:rFonts w:ascii="Arial" w:hAnsi="Arial" w:cs="Arial"/>
          <w:sz w:val="22"/>
          <w:szCs w:val="22"/>
        </w:rPr>
        <w:t>Manag</w:t>
      </w:r>
      <w:r w:rsidR="00C768F8">
        <w:rPr>
          <w:rFonts w:ascii="Arial" w:hAnsi="Arial" w:cs="Arial"/>
          <w:sz w:val="22"/>
          <w:szCs w:val="22"/>
        </w:rPr>
        <w:t>e</w:t>
      </w:r>
      <w:r>
        <w:rPr>
          <w:rFonts w:ascii="Arial" w:hAnsi="Arial" w:cs="Arial"/>
          <w:sz w:val="22"/>
          <w:szCs w:val="22"/>
        </w:rPr>
        <w:t xml:space="preserve"> data</w:t>
      </w:r>
      <w:r w:rsidR="00EE37D3">
        <w:rPr>
          <w:rFonts w:ascii="Arial" w:hAnsi="Arial" w:cs="Arial"/>
          <w:sz w:val="22"/>
          <w:szCs w:val="22"/>
        </w:rPr>
        <w:t xml:space="preserve"> reporting and acknowledgements</w:t>
      </w:r>
      <w:r>
        <w:rPr>
          <w:rFonts w:ascii="Arial" w:hAnsi="Arial" w:cs="Arial"/>
          <w:sz w:val="22"/>
          <w:szCs w:val="22"/>
        </w:rPr>
        <w:t xml:space="preserve"> for the Annual Fund campaign, Race for the Cure sponsor contracts, 3</w:t>
      </w:r>
      <w:r w:rsidRPr="00CE7420">
        <w:rPr>
          <w:rFonts w:ascii="Arial" w:hAnsi="Arial" w:cs="Arial"/>
          <w:sz w:val="22"/>
          <w:szCs w:val="22"/>
          <w:vertAlign w:val="superscript"/>
        </w:rPr>
        <w:t>rd</w:t>
      </w:r>
      <w:r>
        <w:rPr>
          <w:rFonts w:ascii="Arial" w:hAnsi="Arial" w:cs="Arial"/>
          <w:sz w:val="22"/>
          <w:szCs w:val="22"/>
        </w:rPr>
        <w:t xml:space="preserve"> party</w:t>
      </w:r>
      <w:r w:rsidR="00EE37D3">
        <w:rPr>
          <w:rFonts w:ascii="Arial" w:hAnsi="Arial" w:cs="Arial"/>
          <w:sz w:val="22"/>
          <w:szCs w:val="22"/>
        </w:rPr>
        <w:t xml:space="preserve"> events</w:t>
      </w:r>
      <w:r>
        <w:rPr>
          <w:rFonts w:ascii="Arial" w:hAnsi="Arial" w:cs="Arial"/>
          <w:sz w:val="22"/>
          <w:szCs w:val="22"/>
        </w:rPr>
        <w:t>, Big Wigs, etc…</w:t>
      </w:r>
    </w:p>
    <w:p w14:paraId="69E15DC7" w14:textId="4A9AD086" w:rsidR="00021A51" w:rsidRPr="00407B9A" w:rsidRDefault="00021A51" w:rsidP="00407B9A">
      <w:pPr>
        <w:numPr>
          <w:ilvl w:val="0"/>
          <w:numId w:val="15"/>
        </w:numPr>
        <w:tabs>
          <w:tab w:val="clear" w:pos="720"/>
        </w:tabs>
        <w:rPr>
          <w:rFonts w:ascii="Arial" w:hAnsi="Arial" w:cs="Arial"/>
          <w:sz w:val="22"/>
          <w:szCs w:val="22"/>
        </w:rPr>
      </w:pPr>
      <w:r>
        <w:rPr>
          <w:rFonts w:ascii="Arial" w:hAnsi="Arial" w:cs="Arial"/>
          <w:sz w:val="22"/>
          <w:szCs w:val="22"/>
        </w:rPr>
        <w:t>Other duties as assigned by Executive Director.</w:t>
      </w:r>
      <w:bookmarkStart w:id="0" w:name="_GoBack"/>
      <w:bookmarkEnd w:id="0"/>
    </w:p>
    <w:p w14:paraId="4AB20026" w14:textId="77777777" w:rsidR="007E4D24" w:rsidRDefault="007E4D24" w:rsidP="00E35608">
      <w:pPr>
        <w:rPr>
          <w:rFonts w:ascii="Arial" w:hAnsi="Arial" w:cs="Arial"/>
          <w:b/>
          <w:color w:val="AB035C"/>
        </w:rPr>
      </w:pPr>
    </w:p>
    <w:p w14:paraId="29BC8BCC" w14:textId="77777777" w:rsidR="00E35608" w:rsidRPr="00A632F6" w:rsidRDefault="00E35608" w:rsidP="00E35608">
      <w:pPr>
        <w:rPr>
          <w:rFonts w:ascii="Arial" w:hAnsi="Arial" w:cs="Arial"/>
          <w:b/>
          <w:color w:val="AB035C"/>
        </w:rPr>
      </w:pPr>
      <w:r w:rsidRPr="00A632F6">
        <w:rPr>
          <w:rFonts w:ascii="Arial" w:hAnsi="Arial" w:cs="Arial"/>
          <w:b/>
          <w:color w:val="AB035C"/>
        </w:rPr>
        <w:t>Position Qualifications</w:t>
      </w:r>
    </w:p>
    <w:p w14:paraId="414BCA5B" w14:textId="77777777" w:rsidR="00003F37" w:rsidRPr="00333373" w:rsidRDefault="00003F37" w:rsidP="00003F37">
      <w:pPr>
        <w:rPr>
          <w:rFonts w:ascii="Arial" w:hAnsi="Arial" w:cs="Arial"/>
          <w:b/>
          <w:bCs/>
          <w:sz w:val="22"/>
          <w:szCs w:val="22"/>
        </w:rPr>
      </w:pPr>
    </w:p>
    <w:p w14:paraId="139ED635" w14:textId="00A5D2A4" w:rsidR="00980382" w:rsidRDefault="00003F37" w:rsidP="00003F37">
      <w:pPr>
        <w:numPr>
          <w:ilvl w:val="0"/>
          <w:numId w:val="16"/>
        </w:numPr>
        <w:rPr>
          <w:rFonts w:ascii="Arial" w:hAnsi="Arial" w:cs="Arial"/>
          <w:sz w:val="22"/>
          <w:szCs w:val="22"/>
        </w:rPr>
      </w:pPr>
      <w:r w:rsidRPr="00980382">
        <w:rPr>
          <w:rFonts w:ascii="Arial" w:hAnsi="Arial" w:cs="Arial"/>
          <w:sz w:val="22"/>
          <w:szCs w:val="22"/>
        </w:rPr>
        <w:t>Bachelors Degree</w:t>
      </w:r>
      <w:r w:rsidR="00872B1F">
        <w:rPr>
          <w:rFonts w:ascii="Arial" w:hAnsi="Arial" w:cs="Arial"/>
          <w:sz w:val="22"/>
          <w:szCs w:val="22"/>
        </w:rPr>
        <w:t xml:space="preserve"> in </w:t>
      </w:r>
      <w:r w:rsidR="00EE37D3">
        <w:rPr>
          <w:rFonts w:ascii="Arial" w:hAnsi="Arial" w:cs="Arial"/>
          <w:sz w:val="22"/>
          <w:szCs w:val="22"/>
        </w:rPr>
        <w:t>related field</w:t>
      </w:r>
      <w:r w:rsidR="00872B1F">
        <w:rPr>
          <w:rFonts w:ascii="Arial" w:hAnsi="Arial" w:cs="Arial"/>
          <w:sz w:val="22"/>
          <w:szCs w:val="22"/>
        </w:rPr>
        <w:t xml:space="preserve"> or related </w:t>
      </w:r>
      <w:r w:rsidR="00EE37D3">
        <w:rPr>
          <w:rFonts w:ascii="Arial" w:hAnsi="Arial" w:cs="Arial"/>
          <w:sz w:val="22"/>
          <w:szCs w:val="22"/>
        </w:rPr>
        <w:t xml:space="preserve">past </w:t>
      </w:r>
      <w:r w:rsidR="00872B1F">
        <w:rPr>
          <w:rFonts w:ascii="Arial" w:hAnsi="Arial" w:cs="Arial"/>
          <w:sz w:val="22"/>
          <w:szCs w:val="22"/>
        </w:rPr>
        <w:t>experience</w:t>
      </w:r>
    </w:p>
    <w:p w14:paraId="5BD36224" w14:textId="70BB4388" w:rsidR="00003F37" w:rsidRPr="00333373" w:rsidRDefault="00980382" w:rsidP="00003F37">
      <w:pPr>
        <w:numPr>
          <w:ilvl w:val="0"/>
          <w:numId w:val="16"/>
        </w:numPr>
        <w:rPr>
          <w:rFonts w:ascii="Arial" w:hAnsi="Arial" w:cs="Arial"/>
          <w:sz w:val="22"/>
          <w:szCs w:val="22"/>
        </w:rPr>
      </w:pPr>
      <w:r>
        <w:rPr>
          <w:rFonts w:ascii="Arial" w:hAnsi="Arial" w:cs="Arial"/>
          <w:sz w:val="22"/>
          <w:szCs w:val="22"/>
        </w:rPr>
        <w:t>Detail-</w:t>
      </w:r>
      <w:r w:rsidR="00003F37" w:rsidRPr="00333373">
        <w:rPr>
          <w:rFonts w:ascii="Arial" w:hAnsi="Arial" w:cs="Arial"/>
          <w:sz w:val="22"/>
          <w:szCs w:val="22"/>
        </w:rPr>
        <w:t>oriented,</w:t>
      </w:r>
      <w:r w:rsidR="00535C22" w:rsidRPr="00333373">
        <w:rPr>
          <w:rFonts w:ascii="Arial" w:hAnsi="Arial" w:cs="Arial"/>
          <w:sz w:val="22"/>
          <w:szCs w:val="22"/>
        </w:rPr>
        <w:t xml:space="preserve"> </w:t>
      </w:r>
      <w:r w:rsidR="0051754E">
        <w:rPr>
          <w:rFonts w:ascii="Arial" w:hAnsi="Arial" w:cs="Arial"/>
          <w:sz w:val="22"/>
          <w:szCs w:val="22"/>
        </w:rPr>
        <w:t>professional</w:t>
      </w:r>
      <w:r w:rsidR="00535C22" w:rsidRPr="00333373">
        <w:rPr>
          <w:rFonts w:ascii="Arial" w:hAnsi="Arial" w:cs="Arial"/>
          <w:sz w:val="22"/>
          <w:szCs w:val="22"/>
        </w:rPr>
        <w:t>,</w:t>
      </w:r>
      <w:r w:rsidR="00003F37" w:rsidRPr="00333373">
        <w:rPr>
          <w:rFonts w:ascii="Arial" w:hAnsi="Arial" w:cs="Arial"/>
          <w:sz w:val="22"/>
          <w:szCs w:val="22"/>
        </w:rPr>
        <w:t xml:space="preserve"> organized, with ability to </w:t>
      </w:r>
      <w:r w:rsidR="00535C22" w:rsidRPr="00333373">
        <w:rPr>
          <w:rFonts w:ascii="Arial" w:hAnsi="Arial" w:cs="Arial"/>
          <w:sz w:val="22"/>
          <w:szCs w:val="22"/>
        </w:rPr>
        <w:t xml:space="preserve">prioritize and </w:t>
      </w:r>
      <w:r w:rsidR="00003F37" w:rsidRPr="00333373">
        <w:rPr>
          <w:rFonts w:ascii="Arial" w:hAnsi="Arial" w:cs="Arial"/>
          <w:sz w:val="22"/>
          <w:szCs w:val="22"/>
        </w:rPr>
        <w:t>manage competing demands for time</w:t>
      </w:r>
    </w:p>
    <w:p w14:paraId="5768EE92" w14:textId="77777777" w:rsidR="00003F37" w:rsidRPr="00333373" w:rsidRDefault="00003F37" w:rsidP="00003F37">
      <w:pPr>
        <w:numPr>
          <w:ilvl w:val="0"/>
          <w:numId w:val="16"/>
        </w:numPr>
        <w:rPr>
          <w:rFonts w:ascii="Arial" w:hAnsi="Arial" w:cs="Arial"/>
          <w:sz w:val="22"/>
          <w:szCs w:val="22"/>
        </w:rPr>
      </w:pPr>
      <w:r w:rsidRPr="00333373">
        <w:rPr>
          <w:rFonts w:ascii="Arial" w:hAnsi="Arial" w:cs="Arial"/>
          <w:sz w:val="22"/>
          <w:szCs w:val="22"/>
        </w:rPr>
        <w:t>Demonstrated ability in written and oral communication and interpersonal relations</w:t>
      </w:r>
    </w:p>
    <w:p w14:paraId="4B1EE6C9" w14:textId="77777777" w:rsidR="00980382" w:rsidRDefault="00003F37" w:rsidP="00003F37">
      <w:pPr>
        <w:numPr>
          <w:ilvl w:val="0"/>
          <w:numId w:val="16"/>
        </w:numPr>
        <w:rPr>
          <w:rFonts w:ascii="Arial" w:hAnsi="Arial" w:cs="Arial"/>
          <w:sz w:val="22"/>
          <w:szCs w:val="22"/>
        </w:rPr>
      </w:pPr>
      <w:r w:rsidRPr="00333373">
        <w:rPr>
          <w:rFonts w:ascii="Arial" w:hAnsi="Arial" w:cs="Arial"/>
          <w:sz w:val="22"/>
          <w:szCs w:val="22"/>
        </w:rPr>
        <w:t>Strong knowledge of Microsoft Word, Excel, Outlook, P</w:t>
      </w:r>
      <w:r w:rsidR="00DB1C5D">
        <w:rPr>
          <w:rFonts w:ascii="Arial" w:hAnsi="Arial" w:cs="Arial"/>
          <w:sz w:val="22"/>
          <w:szCs w:val="22"/>
        </w:rPr>
        <w:t>ower Point</w:t>
      </w:r>
    </w:p>
    <w:p w14:paraId="4EFB41DC" w14:textId="77777777" w:rsidR="0051754E" w:rsidRDefault="0051754E" w:rsidP="00003F37">
      <w:pPr>
        <w:numPr>
          <w:ilvl w:val="0"/>
          <w:numId w:val="16"/>
        </w:numPr>
        <w:rPr>
          <w:rFonts w:ascii="Arial" w:hAnsi="Arial" w:cs="Arial"/>
          <w:sz w:val="22"/>
          <w:szCs w:val="22"/>
        </w:rPr>
      </w:pPr>
      <w:r>
        <w:rPr>
          <w:rFonts w:ascii="Arial" w:hAnsi="Arial" w:cs="Arial"/>
          <w:sz w:val="22"/>
          <w:szCs w:val="22"/>
        </w:rPr>
        <w:t>Ability to be trained in PeopleSoft, the Komen Financial Software</w:t>
      </w:r>
    </w:p>
    <w:p w14:paraId="7B889AF0" w14:textId="66733CFA" w:rsidR="00003F37" w:rsidRPr="00333373" w:rsidRDefault="00DB1C5D" w:rsidP="00003F37">
      <w:pPr>
        <w:numPr>
          <w:ilvl w:val="0"/>
          <w:numId w:val="16"/>
        </w:numPr>
        <w:rPr>
          <w:rFonts w:ascii="Arial" w:hAnsi="Arial" w:cs="Arial"/>
          <w:sz w:val="22"/>
          <w:szCs w:val="22"/>
        </w:rPr>
      </w:pPr>
      <w:r>
        <w:rPr>
          <w:rFonts w:ascii="Arial" w:hAnsi="Arial" w:cs="Arial"/>
          <w:sz w:val="22"/>
          <w:szCs w:val="22"/>
        </w:rPr>
        <w:t>Additional software: PeopleSoft,</w:t>
      </w:r>
      <w:r w:rsidR="00980382">
        <w:rPr>
          <w:rFonts w:ascii="Arial" w:hAnsi="Arial" w:cs="Arial"/>
          <w:sz w:val="22"/>
          <w:szCs w:val="22"/>
        </w:rPr>
        <w:t xml:space="preserve"> </w:t>
      </w:r>
      <w:r w:rsidR="00EE37D3">
        <w:rPr>
          <w:rFonts w:ascii="Arial" w:hAnsi="Arial" w:cs="Arial"/>
          <w:sz w:val="22"/>
          <w:szCs w:val="22"/>
        </w:rPr>
        <w:t>Convio/</w:t>
      </w:r>
      <w:r w:rsidR="002847EA">
        <w:rPr>
          <w:rFonts w:ascii="Arial" w:hAnsi="Arial" w:cs="Arial"/>
          <w:sz w:val="22"/>
          <w:szCs w:val="22"/>
        </w:rPr>
        <w:t>Luminate</w:t>
      </w:r>
      <w:r>
        <w:rPr>
          <w:rFonts w:ascii="Arial" w:hAnsi="Arial" w:cs="Arial"/>
          <w:sz w:val="22"/>
          <w:szCs w:val="22"/>
        </w:rPr>
        <w:t>, and Salesforce</w:t>
      </w:r>
      <w:r w:rsidR="00003F37" w:rsidRPr="00333373">
        <w:rPr>
          <w:rFonts w:ascii="Arial" w:hAnsi="Arial" w:cs="Arial"/>
          <w:sz w:val="22"/>
          <w:szCs w:val="22"/>
        </w:rPr>
        <w:t xml:space="preserve">  </w:t>
      </w:r>
    </w:p>
    <w:p w14:paraId="1F7B3722" w14:textId="77777777" w:rsidR="00E35608" w:rsidRPr="001920F4" w:rsidRDefault="00E35608" w:rsidP="008F7B76">
      <w:pPr>
        <w:autoSpaceDE w:val="0"/>
        <w:autoSpaceDN w:val="0"/>
        <w:adjustRightInd w:val="0"/>
        <w:rPr>
          <w:rFonts w:ascii="Arial" w:hAnsi="Arial" w:cs="Arial"/>
          <w:sz w:val="20"/>
          <w:szCs w:val="20"/>
        </w:rPr>
      </w:pPr>
    </w:p>
    <w:p w14:paraId="54FEC9C0" w14:textId="77777777" w:rsidR="00E35608" w:rsidRPr="00A632F6" w:rsidRDefault="00E35608" w:rsidP="00E35608">
      <w:pPr>
        <w:spacing w:line="240" w:lineRule="exact"/>
        <w:jc w:val="both"/>
        <w:rPr>
          <w:rFonts w:ascii="Arial" w:hAnsi="Arial" w:cs="Arial"/>
          <w:b/>
          <w:color w:val="AB035C"/>
        </w:rPr>
      </w:pPr>
      <w:r w:rsidRPr="00A632F6">
        <w:rPr>
          <w:rFonts w:ascii="Arial" w:hAnsi="Arial" w:cs="Arial"/>
          <w:b/>
          <w:color w:val="AB035C"/>
        </w:rPr>
        <w:t>Internal and External Contacts</w:t>
      </w:r>
      <w:r w:rsidR="00003F37">
        <w:rPr>
          <w:rFonts w:ascii="Arial" w:hAnsi="Arial" w:cs="Arial"/>
          <w:b/>
          <w:color w:val="AB035C"/>
        </w:rPr>
        <w:t xml:space="preserve">                              </w:t>
      </w:r>
    </w:p>
    <w:p w14:paraId="738F4F0F" w14:textId="71F14B78" w:rsidR="00980382" w:rsidRPr="00471016" w:rsidRDefault="00980382" w:rsidP="00E35608">
      <w:pPr>
        <w:spacing w:line="240" w:lineRule="exact"/>
        <w:jc w:val="both"/>
        <w:rPr>
          <w:rFonts w:ascii="Arial" w:hAnsi="Arial" w:cs="Arial"/>
          <w:b/>
          <w:sz w:val="22"/>
          <w:szCs w:val="22"/>
        </w:rPr>
      </w:pPr>
      <w:r>
        <w:rPr>
          <w:rFonts w:ascii="Arial" w:hAnsi="Arial" w:cs="Arial"/>
        </w:rPr>
        <w:t>Executive Director</w:t>
      </w:r>
    </w:p>
    <w:p w14:paraId="5BD8F5A6" w14:textId="77777777" w:rsidR="00686260" w:rsidRDefault="00686260" w:rsidP="00E35608">
      <w:pPr>
        <w:spacing w:line="240" w:lineRule="exact"/>
        <w:jc w:val="both"/>
        <w:rPr>
          <w:rFonts w:ascii="Arial" w:hAnsi="Arial" w:cs="Arial"/>
        </w:rPr>
      </w:pPr>
      <w:r>
        <w:rPr>
          <w:rFonts w:ascii="Arial" w:hAnsi="Arial" w:cs="Arial"/>
        </w:rPr>
        <w:t>Komen Staff – local and national</w:t>
      </w:r>
    </w:p>
    <w:p w14:paraId="2D54BD3E" w14:textId="77777777" w:rsidR="00E35608" w:rsidRDefault="00003F37" w:rsidP="00E35608">
      <w:pPr>
        <w:spacing w:line="240" w:lineRule="exact"/>
        <w:jc w:val="both"/>
        <w:rPr>
          <w:rFonts w:ascii="Arial" w:hAnsi="Arial" w:cs="Arial"/>
        </w:rPr>
      </w:pPr>
      <w:r>
        <w:rPr>
          <w:rFonts w:ascii="Arial" w:hAnsi="Arial" w:cs="Arial"/>
        </w:rPr>
        <w:t>Board of Director</w:t>
      </w:r>
      <w:r w:rsidR="005631A6">
        <w:rPr>
          <w:rFonts w:ascii="Arial" w:hAnsi="Arial" w:cs="Arial"/>
        </w:rPr>
        <w:t>s</w:t>
      </w:r>
    </w:p>
    <w:p w14:paraId="26ECC87E" w14:textId="77777777" w:rsidR="00F55399" w:rsidRDefault="00F55399" w:rsidP="00E35608">
      <w:pPr>
        <w:spacing w:line="240" w:lineRule="exact"/>
        <w:jc w:val="both"/>
        <w:rPr>
          <w:rFonts w:ascii="Arial" w:hAnsi="Arial" w:cs="Arial"/>
        </w:rPr>
      </w:pPr>
      <w:r>
        <w:rPr>
          <w:rFonts w:ascii="Arial" w:hAnsi="Arial" w:cs="Arial"/>
        </w:rPr>
        <w:t>BigWigs</w:t>
      </w:r>
    </w:p>
    <w:p w14:paraId="64D462DC" w14:textId="77777777" w:rsidR="00980382" w:rsidRDefault="00003F37" w:rsidP="00E35608">
      <w:pPr>
        <w:spacing w:line="240" w:lineRule="exact"/>
        <w:jc w:val="both"/>
        <w:rPr>
          <w:rFonts w:ascii="Arial" w:hAnsi="Arial" w:cs="Arial"/>
        </w:rPr>
      </w:pPr>
      <w:r>
        <w:rPr>
          <w:rFonts w:ascii="Arial" w:hAnsi="Arial" w:cs="Arial"/>
        </w:rPr>
        <w:t>Grantees</w:t>
      </w:r>
      <w:r w:rsidR="00535C22">
        <w:rPr>
          <w:rFonts w:ascii="Arial" w:hAnsi="Arial" w:cs="Arial"/>
        </w:rPr>
        <w:t xml:space="preserve">      </w:t>
      </w:r>
      <w:r w:rsidR="004610E8">
        <w:rPr>
          <w:rFonts w:ascii="Arial" w:hAnsi="Arial" w:cs="Arial"/>
        </w:rPr>
        <w:t xml:space="preserve">                           </w:t>
      </w:r>
    </w:p>
    <w:p w14:paraId="00101D7E" w14:textId="77777777" w:rsidR="00471016" w:rsidRDefault="00003F37" w:rsidP="00E35608">
      <w:pPr>
        <w:spacing w:line="240" w:lineRule="exact"/>
        <w:jc w:val="both"/>
        <w:rPr>
          <w:rFonts w:ascii="Arial" w:hAnsi="Arial" w:cs="Arial"/>
        </w:rPr>
      </w:pPr>
      <w:r>
        <w:rPr>
          <w:rFonts w:ascii="Arial" w:hAnsi="Arial" w:cs="Arial"/>
        </w:rPr>
        <w:t>Volunteers</w:t>
      </w:r>
    </w:p>
    <w:p w14:paraId="50DEEF43" w14:textId="77777777" w:rsidR="00471016" w:rsidRDefault="00471016" w:rsidP="00E35608">
      <w:pPr>
        <w:spacing w:line="240" w:lineRule="exact"/>
        <w:jc w:val="both"/>
        <w:rPr>
          <w:rFonts w:ascii="Arial" w:hAnsi="Arial" w:cs="Arial"/>
        </w:rPr>
      </w:pPr>
      <w:r>
        <w:rPr>
          <w:rFonts w:ascii="Arial" w:hAnsi="Arial" w:cs="Arial"/>
        </w:rPr>
        <w:t>Donors</w:t>
      </w:r>
    </w:p>
    <w:p w14:paraId="04067C58" w14:textId="77777777" w:rsidR="00471016" w:rsidRDefault="00471016" w:rsidP="00E35608">
      <w:pPr>
        <w:spacing w:line="240" w:lineRule="exact"/>
        <w:jc w:val="both"/>
        <w:rPr>
          <w:rFonts w:ascii="Arial" w:hAnsi="Arial" w:cs="Arial"/>
        </w:rPr>
      </w:pPr>
      <w:r>
        <w:rPr>
          <w:rFonts w:ascii="Arial" w:hAnsi="Arial" w:cs="Arial"/>
        </w:rPr>
        <w:t>Sponsors</w:t>
      </w:r>
    </w:p>
    <w:p w14:paraId="1191B3A4" w14:textId="50E92DE8" w:rsidR="00E610A3" w:rsidRPr="00003F37" w:rsidRDefault="00471016" w:rsidP="00003F37">
      <w:pPr>
        <w:spacing w:line="240" w:lineRule="exact"/>
        <w:jc w:val="both"/>
        <w:rPr>
          <w:rFonts w:ascii="Arial" w:hAnsi="Arial" w:cs="Arial"/>
        </w:rPr>
      </w:pPr>
      <w:r>
        <w:rPr>
          <w:rFonts w:ascii="Arial" w:hAnsi="Arial" w:cs="Arial"/>
        </w:rPr>
        <w:t>Race Participants</w:t>
      </w:r>
      <w:r w:rsidR="00003F37">
        <w:rPr>
          <w:rFonts w:ascii="Arial" w:hAnsi="Arial" w:cs="Arial"/>
        </w:rPr>
        <w:t xml:space="preserve">                        </w:t>
      </w:r>
    </w:p>
    <w:sectPr w:rsidR="00E610A3" w:rsidRPr="00003F37" w:rsidSect="001920F4">
      <w:pgSz w:w="12240" w:h="15840"/>
      <w:pgMar w:top="432" w:right="576" w:bottom="432"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B77"/>
    <w:multiLevelType w:val="hybridMultilevel"/>
    <w:tmpl w:val="B3C2A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61BE9"/>
    <w:multiLevelType w:val="hybridMultilevel"/>
    <w:tmpl w:val="F1F87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9F6A7E"/>
    <w:multiLevelType w:val="hybridMultilevel"/>
    <w:tmpl w:val="40E28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2C73CB"/>
    <w:multiLevelType w:val="hybridMultilevel"/>
    <w:tmpl w:val="FA705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E34100"/>
    <w:multiLevelType w:val="hybridMultilevel"/>
    <w:tmpl w:val="778804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3C0B61"/>
    <w:multiLevelType w:val="hybridMultilevel"/>
    <w:tmpl w:val="09C2B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4D3450"/>
    <w:multiLevelType w:val="hybridMultilevel"/>
    <w:tmpl w:val="63784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D135C9"/>
    <w:multiLevelType w:val="hybridMultilevel"/>
    <w:tmpl w:val="54D86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A0005B"/>
    <w:multiLevelType w:val="hybridMultilevel"/>
    <w:tmpl w:val="64569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596CD9"/>
    <w:multiLevelType w:val="hybridMultilevel"/>
    <w:tmpl w:val="20745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306CF9"/>
    <w:multiLevelType w:val="hybridMultilevel"/>
    <w:tmpl w:val="A0F67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161333"/>
    <w:multiLevelType w:val="hybridMultilevel"/>
    <w:tmpl w:val="88967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404D6D"/>
    <w:multiLevelType w:val="hybridMultilevel"/>
    <w:tmpl w:val="09FC5A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F482035"/>
    <w:multiLevelType w:val="hybridMultilevel"/>
    <w:tmpl w:val="C88E745C"/>
    <w:lvl w:ilvl="0" w:tplc="00EE17A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6B428B1"/>
    <w:multiLevelType w:val="hybridMultilevel"/>
    <w:tmpl w:val="EBD01D30"/>
    <w:lvl w:ilvl="0" w:tplc="04090005">
      <w:start w:val="1"/>
      <w:numFmt w:val="bullet"/>
      <w:lvlText w:val=""/>
      <w:lvlJc w:val="left"/>
      <w:pPr>
        <w:tabs>
          <w:tab w:val="num" w:pos="720"/>
        </w:tabs>
        <w:ind w:left="720" w:hanging="360"/>
      </w:pPr>
      <w:rPr>
        <w:rFonts w:ascii="Wingdings" w:hAnsi="Wingdings" w:hint="default"/>
      </w:rPr>
    </w:lvl>
    <w:lvl w:ilvl="1" w:tplc="02DE7F12">
      <w:start w:val="1"/>
      <w:numFmt w:val="upperLetter"/>
      <w:lvlText w:val="%2."/>
      <w:lvlJc w:val="left"/>
      <w:pPr>
        <w:tabs>
          <w:tab w:val="num" w:pos="1440"/>
        </w:tabs>
        <w:ind w:left="1440" w:hanging="360"/>
      </w:pPr>
      <w:rPr>
        <w:rFonts w:cs="Times New Roman"/>
      </w:rPr>
    </w:lvl>
    <w:lvl w:ilvl="2" w:tplc="5E2C5CA2" w:tentative="1">
      <w:start w:val="1"/>
      <w:numFmt w:val="upperLetter"/>
      <w:lvlText w:val="%3."/>
      <w:lvlJc w:val="left"/>
      <w:pPr>
        <w:tabs>
          <w:tab w:val="num" w:pos="2160"/>
        </w:tabs>
        <w:ind w:left="2160" w:hanging="360"/>
      </w:pPr>
      <w:rPr>
        <w:rFonts w:cs="Times New Roman"/>
      </w:rPr>
    </w:lvl>
    <w:lvl w:ilvl="3" w:tplc="1090A05A" w:tentative="1">
      <w:start w:val="1"/>
      <w:numFmt w:val="upperLetter"/>
      <w:lvlText w:val="%4."/>
      <w:lvlJc w:val="left"/>
      <w:pPr>
        <w:tabs>
          <w:tab w:val="num" w:pos="2880"/>
        </w:tabs>
        <w:ind w:left="2880" w:hanging="360"/>
      </w:pPr>
      <w:rPr>
        <w:rFonts w:cs="Times New Roman"/>
      </w:rPr>
    </w:lvl>
    <w:lvl w:ilvl="4" w:tplc="40BA8FDA" w:tentative="1">
      <w:start w:val="1"/>
      <w:numFmt w:val="upperLetter"/>
      <w:lvlText w:val="%5."/>
      <w:lvlJc w:val="left"/>
      <w:pPr>
        <w:tabs>
          <w:tab w:val="num" w:pos="3600"/>
        </w:tabs>
        <w:ind w:left="3600" w:hanging="360"/>
      </w:pPr>
      <w:rPr>
        <w:rFonts w:cs="Times New Roman"/>
      </w:rPr>
    </w:lvl>
    <w:lvl w:ilvl="5" w:tplc="39DC2D22" w:tentative="1">
      <w:start w:val="1"/>
      <w:numFmt w:val="upperLetter"/>
      <w:lvlText w:val="%6."/>
      <w:lvlJc w:val="left"/>
      <w:pPr>
        <w:tabs>
          <w:tab w:val="num" w:pos="4320"/>
        </w:tabs>
        <w:ind w:left="4320" w:hanging="360"/>
      </w:pPr>
      <w:rPr>
        <w:rFonts w:cs="Times New Roman"/>
      </w:rPr>
    </w:lvl>
    <w:lvl w:ilvl="6" w:tplc="BB229D9E" w:tentative="1">
      <w:start w:val="1"/>
      <w:numFmt w:val="upperLetter"/>
      <w:lvlText w:val="%7."/>
      <w:lvlJc w:val="left"/>
      <w:pPr>
        <w:tabs>
          <w:tab w:val="num" w:pos="5040"/>
        </w:tabs>
        <w:ind w:left="5040" w:hanging="360"/>
      </w:pPr>
      <w:rPr>
        <w:rFonts w:cs="Times New Roman"/>
      </w:rPr>
    </w:lvl>
    <w:lvl w:ilvl="7" w:tplc="1FB263E4" w:tentative="1">
      <w:start w:val="1"/>
      <w:numFmt w:val="upperLetter"/>
      <w:lvlText w:val="%8."/>
      <w:lvlJc w:val="left"/>
      <w:pPr>
        <w:tabs>
          <w:tab w:val="num" w:pos="5760"/>
        </w:tabs>
        <w:ind w:left="5760" w:hanging="360"/>
      </w:pPr>
      <w:rPr>
        <w:rFonts w:cs="Times New Roman"/>
      </w:rPr>
    </w:lvl>
    <w:lvl w:ilvl="8" w:tplc="7FAA1DFA" w:tentative="1">
      <w:start w:val="1"/>
      <w:numFmt w:val="upperLetter"/>
      <w:lvlText w:val="%9."/>
      <w:lvlJc w:val="left"/>
      <w:pPr>
        <w:tabs>
          <w:tab w:val="num" w:pos="6480"/>
        </w:tabs>
        <w:ind w:left="6480" w:hanging="360"/>
      </w:pPr>
      <w:rPr>
        <w:rFonts w:cs="Times New Roman"/>
      </w:rPr>
    </w:lvl>
  </w:abstractNum>
  <w:abstractNum w:abstractNumId="15" w15:restartNumberingAfterBreak="0">
    <w:nsid w:val="790D3F9E"/>
    <w:multiLevelType w:val="hybridMultilevel"/>
    <w:tmpl w:val="8370C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3"/>
  </w:num>
  <w:num w:numId="4">
    <w:abstractNumId w:val="0"/>
  </w:num>
  <w:num w:numId="5">
    <w:abstractNumId w:val="5"/>
  </w:num>
  <w:num w:numId="6">
    <w:abstractNumId w:val="7"/>
  </w:num>
  <w:num w:numId="7">
    <w:abstractNumId w:val="8"/>
  </w:num>
  <w:num w:numId="8">
    <w:abstractNumId w:val="11"/>
  </w:num>
  <w:num w:numId="9">
    <w:abstractNumId w:val="15"/>
  </w:num>
  <w:num w:numId="10">
    <w:abstractNumId w:val="10"/>
  </w:num>
  <w:num w:numId="11">
    <w:abstractNumId w:val="6"/>
  </w:num>
  <w:num w:numId="12">
    <w:abstractNumId w:val="1"/>
  </w:num>
  <w:num w:numId="13">
    <w:abstractNumId w:val="4"/>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85"/>
    <w:rsid w:val="00003F37"/>
    <w:rsid w:val="00012027"/>
    <w:rsid w:val="00021A51"/>
    <w:rsid w:val="000516A7"/>
    <w:rsid w:val="000974DE"/>
    <w:rsid w:val="000C5DCA"/>
    <w:rsid w:val="001311C3"/>
    <w:rsid w:val="001429E2"/>
    <w:rsid w:val="00185086"/>
    <w:rsid w:val="001920F4"/>
    <w:rsid w:val="001A0CAA"/>
    <w:rsid w:val="00206636"/>
    <w:rsid w:val="00252890"/>
    <w:rsid w:val="002847EA"/>
    <w:rsid w:val="00296AF8"/>
    <w:rsid w:val="002E1485"/>
    <w:rsid w:val="002E3704"/>
    <w:rsid w:val="002E5ED4"/>
    <w:rsid w:val="00313281"/>
    <w:rsid w:val="00314BEF"/>
    <w:rsid w:val="00333373"/>
    <w:rsid w:val="00374048"/>
    <w:rsid w:val="00380141"/>
    <w:rsid w:val="00395FCB"/>
    <w:rsid w:val="003B6F6C"/>
    <w:rsid w:val="003C4E04"/>
    <w:rsid w:val="003F7032"/>
    <w:rsid w:val="00407B9A"/>
    <w:rsid w:val="004610E8"/>
    <w:rsid w:val="00471016"/>
    <w:rsid w:val="004773C0"/>
    <w:rsid w:val="00505E7D"/>
    <w:rsid w:val="0051107C"/>
    <w:rsid w:val="00512234"/>
    <w:rsid w:val="0051754E"/>
    <w:rsid w:val="00535C22"/>
    <w:rsid w:val="005631A6"/>
    <w:rsid w:val="005649FB"/>
    <w:rsid w:val="00664F3C"/>
    <w:rsid w:val="00686260"/>
    <w:rsid w:val="006970F5"/>
    <w:rsid w:val="006C5014"/>
    <w:rsid w:val="006C79DB"/>
    <w:rsid w:val="00710885"/>
    <w:rsid w:val="007723A2"/>
    <w:rsid w:val="00792CA2"/>
    <w:rsid w:val="007A4F89"/>
    <w:rsid w:val="007A63AC"/>
    <w:rsid w:val="007E4D24"/>
    <w:rsid w:val="007F7BA8"/>
    <w:rsid w:val="00802EAB"/>
    <w:rsid w:val="00832AAA"/>
    <w:rsid w:val="00872B1F"/>
    <w:rsid w:val="008F7B76"/>
    <w:rsid w:val="009203CC"/>
    <w:rsid w:val="0092106B"/>
    <w:rsid w:val="009333B0"/>
    <w:rsid w:val="00953903"/>
    <w:rsid w:val="00980382"/>
    <w:rsid w:val="00A103C9"/>
    <w:rsid w:val="00A44129"/>
    <w:rsid w:val="00A57310"/>
    <w:rsid w:val="00A632F6"/>
    <w:rsid w:val="00AA2A7C"/>
    <w:rsid w:val="00AA54AA"/>
    <w:rsid w:val="00B439D6"/>
    <w:rsid w:val="00BB0AF5"/>
    <w:rsid w:val="00C1577E"/>
    <w:rsid w:val="00C61652"/>
    <w:rsid w:val="00C768F8"/>
    <w:rsid w:val="00C83B35"/>
    <w:rsid w:val="00CE7420"/>
    <w:rsid w:val="00D66AA3"/>
    <w:rsid w:val="00D66BF5"/>
    <w:rsid w:val="00DB1C5D"/>
    <w:rsid w:val="00E35608"/>
    <w:rsid w:val="00E553DF"/>
    <w:rsid w:val="00E610A3"/>
    <w:rsid w:val="00EE37D3"/>
    <w:rsid w:val="00EE3CBC"/>
    <w:rsid w:val="00EE6FC0"/>
    <w:rsid w:val="00F55399"/>
    <w:rsid w:val="00F9105B"/>
    <w:rsid w:val="00FD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D0B21"/>
  <w15:docId w15:val="{40FF31B3-1396-4C07-B2EB-4BC8F06E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3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35608"/>
    <w:rPr>
      <w:rFonts w:ascii="Arial" w:hAnsi="Arial"/>
      <w:sz w:val="20"/>
      <w14:shadow w14:blurRad="50800" w14:dist="38100" w14:dir="2700000" w14:sx="100000" w14:sy="100000" w14:kx="0" w14:ky="0" w14:algn="tl">
        <w14:srgbClr w14:val="000000">
          <w14:alpha w14:val="60000"/>
        </w14:srgbClr>
      </w14:shadow>
    </w:rPr>
  </w:style>
  <w:style w:type="table" w:styleId="TableGrid">
    <w:name w:val="Table Grid"/>
    <w:basedOn w:val="TableNormal"/>
    <w:rsid w:val="00E35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E3704"/>
    <w:pPr>
      <w:spacing w:before="100" w:beforeAutospacing="1" w:after="100" w:afterAutospacing="1"/>
    </w:pPr>
  </w:style>
  <w:style w:type="paragraph" w:styleId="BalloonText">
    <w:name w:val="Balloon Text"/>
    <w:basedOn w:val="Normal"/>
    <w:link w:val="BalloonTextChar"/>
    <w:rsid w:val="007E4D24"/>
    <w:rPr>
      <w:rFonts w:ascii="Tahoma" w:hAnsi="Tahoma" w:cs="Tahoma"/>
      <w:sz w:val="16"/>
      <w:szCs w:val="16"/>
    </w:rPr>
  </w:style>
  <w:style w:type="character" w:customStyle="1" w:styleId="BalloonTextChar">
    <w:name w:val="Balloon Text Char"/>
    <w:basedOn w:val="DefaultParagraphFont"/>
    <w:link w:val="BalloonText"/>
    <w:rsid w:val="007E4D24"/>
    <w:rPr>
      <w:rFonts w:ascii="Tahoma" w:hAnsi="Tahoma" w:cs="Tahoma"/>
      <w:sz w:val="16"/>
      <w:szCs w:val="16"/>
    </w:rPr>
  </w:style>
  <w:style w:type="character" w:styleId="CommentReference">
    <w:name w:val="annotation reference"/>
    <w:basedOn w:val="DefaultParagraphFont"/>
    <w:semiHidden/>
    <w:unhideWhenUsed/>
    <w:rsid w:val="00380141"/>
    <w:rPr>
      <w:sz w:val="16"/>
      <w:szCs w:val="16"/>
    </w:rPr>
  </w:style>
  <w:style w:type="paragraph" w:styleId="CommentText">
    <w:name w:val="annotation text"/>
    <w:basedOn w:val="Normal"/>
    <w:link w:val="CommentTextChar"/>
    <w:semiHidden/>
    <w:unhideWhenUsed/>
    <w:rsid w:val="00380141"/>
    <w:rPr>
      <w:sz w:val="20"/>
      <w:szCs w:val="20"/>
    </w:rPr>
  </w:style>
  <w:style w:type="character" w:customStyle="1" w:styleId="CommentTextChar">
    <w:name w:val="Comment Text Char"/>
    <w:basedOn w:val="DefaultParagraphFont"/>
    <w:link w:val="CommentText"/>
    <w:semiHidden/>
    <w:rsid w:val="00380141"/>
  </w:style>
  <w:style w:type="paragraph" w:styleId="CommentSubject">
    <w:name w:val="annotation subject"/>
    <w:basedOn w:val="CommentText"/>
    <w:next w:val="CommentText"/>
    <w:link w:val="CommentSubjectChar"/>
    <w:semiHidden/>
    <w:unhideWhenUsed/>
    <w:rsid w:val="00380141"/>
    <w:rPr>
      <w:b/>
      <w:bCs/>
    </w:rPr>
  </w:style>
  <w:style w:type="character" w:customStyle="1" w:styleId="CommentSubjectChar">
    <w:name w:val="Comment Subject Char"/>
    <w:basedOn w:val="CommentTextChar"/>
    <w:link w:val="CommentSubject"/>
    <w:semiHidden/>
    <w:rsid w:val="00380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401</Words>
  <Characters>2290</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The Executive Director is responsible for managing the day to day operations of Komen Pittsburgh, as well as</vt:lpstr>
    </vt:vector>
  </TitlesOfParts>
  <Company>Susan G Komen for the Cure</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Executive Director is responsible for managing the day to day operations of Komen Pittsburgh, as well as</dc:title>
  <dc:creator>MSchoeffel</dc:creator>
  <cp:lastModifiedBy>kelly hoge</cp:lastModifiedBy>
  <cp:revision>11</cp:revision>
  <cp:lastPrinted>2020-01-30T14:33:00Z</cp:lastPrinted>
  <dcterms:created xsi:type="dcterms:W3CDTF">2020-01-13T17:36:00Z</dcterms:created>
  <dcterms:modified xsi:type="dcterms:W3CDTF">2020-01-30T15:56:00Z</dcterms:modified>
</cp:coreProperties>
</file>